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E33E6" w14:textId="062B78C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622E2D">
        <w:rPr>
          <w:rFonts w:ascii="Arial" w:eastAsia="宋体" w:hAnsi="Arial"/>
          <w:b/>
          <w:i/>
          <w:noProof/>
          <w:color w:val="auto"/>
          <w:sz w:val="28"/>
          <w:lang w:eastAsia="en-US"/>
        </w:rPr>
        <w:t>8749</w:t>
      </w:r>
    </w:p>
    <w:p w14:paraId="6E19ECB2" w14:textId="0A74F27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p>
    <w:p w14:paraId="739A6977" w14:textId="77777777" w:rsidR="00A24F28" w:rsidRPr="00927C1B" w:rsidRDefault="00A24F28" w:rsidP="00A24F28">
      <w:pPr>
        <w:rPr>
          <w:rFonts w:ascii="Arial" w:hAnsi="Arial" w:cs="Arial"/>
        </w:rPr>
      </w:pPr>
    </w:p>
    <w:p w14:paraId="05CCDD5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54F840" w14:textId="7AEF9621" w:rsidR="007C2972" w:rsidRPr="00433A07"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008F">
        <w:rPr>
          <w:rFonts w:ascii="Arial" w:hAnsi="Arial" w:cs="Arial"/>
          <w:b/>
        </w:rPr>
        <w:t xml:space="preserve">Discussion on URLLC </w:t>
      </w:r>
      <w:proofErr w:type="spellStart"/>
      <w:r w:rsidR="00CA008F">
        <w:rPr>
          <w:rFonts w:ascii="Arial" w:hAnsi="Arial" w:cs="Arial"/>
          <w:b/>
        </w:rPr>
        <w:t>QoS</w:t>
      </w:r>
      <w:proofErr w:type="spellEnd"/>
      <w:r w:rsidR="00CA008F">
        <w:rPr>
          <w:rFonts w:ascii="Arial" w:hAnsi="Arial" w:cs="Arial"/>
          <w:b/>
        </w:rPr>
        <w:t xml:space="preserve"> Monitoring</w:t>
      </w:r>
    </w:p>
    <w:p w14:paraId="19C483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EEB2FD" w14:textId="029C9F8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35DBF">
        <w:rPr>
          <w:rFonts w:ascii="Arial" w:hAnsi="Arial" w:cs="Arial"/>
          <w:b/>
        </w:rPr>
        <w:t>4.1</w:t>
      </w:r>
    </w:p>
    <w:p w14:paraId="3A55515A" w14:textId="4BDAA5D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7931">
        <w:rPr>
          <w:rFonts w:ascii="Arial" w:hAnsi="Arial" w:cs="Arial"/>
          <w:b/>
        </w:rPr>
        <w:t>5G_URLLC</w:t>
      </w:r>
      <w:r w:rsidR="00462B3D" w:rsidRPr="00433A07">
        <w:rPr>
          <w:rFonts w:ascii="Arial" w:hAnsi="Arial" w:cs="Arial"/>
          <w:b/>
        </w:rPr>
        <w:t xml:space="preserve"> / Rel-1</w:t>
      </w:r>
      <w:r w:rsidR="00677931">
        <w:rPr>
          <w:rFonts w:ascii="Arial" w:hAnsi="Arial" w:cs="Arial"/>
          <w:b/>
        </w:rPr>
        <w:t>6</w:t>
      </w:r>
    </w:p>
    <w:p w14:paraId="761EC16F" w14:textId="0CA07830" w:rsidR="00433A07" w:rsidRDefault="00433A07" w:rsidP="00433A07">
      <w:pPr>
        <w:rPr>
          <w:rFonts w:ascii="Arial" w:hAnsi="Arial" w:cs="Arial"/>
          <w:i/>
        </w:rPr>
      </w:pPr>
      <w:r>
        <w:rPr>
          <w:rFonts w:ascii="Arial" w:hAnsi="Arial" w:cs="Arial"/>
          <w:i/>
        </w:rPr>
        <w:t xml:space="preserve">Abstract of the contribution: This contribution proposes </w:t>
      </w:r>
      <w:r w:rsidR="00CA008F">
        <w:rPr>
          <w:rFonts w:ascii="Arial" w:hAnsi="Arial" w:cs="Arial"/>
          <w:i/>
        </w:rPr>
        <w:t xml:space="preserve">to note S2-2008237 (CR 2413) which was agreed at SA2#141E </w:t>
      </w:r>
      <w:proofErr w:type="gramStart"/>
      <w:r w:rsidR="00CA008F">
        <w:rPr>
          <w:rFonts w:ascii="Arial" w:hAnsi="Arial" w:cs="Arial"/>
          <w:i/>
        </w:rPr>
        <w:t>e-meeting</w:t>
      </w:r>
      <w:proofErr w:type="gramEnd"/>
      <w:r w:rsidR="00747C55">
        <w:rPr>
          <w:rFonts w:ascii="Arial" w:hAnsi="Arial" w:cs="Arial"/>
          <w:i/>
        </w:rPr>
        <w:t xml:space="preserve"> and send an LS to RAN3 to update the information</w:t>
      </w:r>
      <w:r>
        <w:rPr>
          <w:rFonts w:ascii="Arial" w:hAnsi="Arial" w:cs="Arial"/>
          <w:i/>
        </w:rPr>
        <w:t>.</w:t>
      </w:r>
    </w:p>
    <w:p w14:paraId="14EFB411" w14:textId="77777777" w:rsidR="00A93620" w:rsidRPr="00927C1B" w:rsidRDefault="00B3593E" w:rsidP="00B3593E">
      <w:pPr>
        <w:pStyle w:val="1"/>
      </w:pPr>
      <w:r w:rsidRPr="00433A07">
        <w:t xml:space="preserve">1. </w:t>
      </w:r>
      <w:r w:rsidR="00305F20" w:rsidRPr="00433A07">
        <w:t>Introduction</w:t>
      </w:r>
      <w:r w:rsidR="00BE6AFC" w:rsidRPr="00433A07">
        <w:t>/Discussion</w:t>
      </w:r>
    </w:p>
    <w:p w14:paraId="42F3D2D1" w14:textId="4836CA84" w:rsidR="00CA008F" w:rsidRDefault="00CA008F" w:rsidP="00433A07">
      <w:pPr>
        <w:rPr>
          <w:lang w:eastAsia="zh-CN"/>
        </w:rPr>
      </w:pPr>
      <w:r w:rsidRPr="00CA008F">
        <w:t>At SA2#141E e-meeting</w:t>
      </w:r>
      <w:r>
        <w:t xml:space="preserve"> S2</w:t>
      </w:r>
      <w:r w:rsidRPr="00CA008F">
        <w:t xml:space="preserve">-2008237 (CR 2413) was agreed, in which </w:t>
      </w:r>
      <w:proofErr w:type="spellStart"/>
      <w:r>
        <w:rPr>
          <w:lang w:eastAsia="zh-CN"/>
        </w:rPr>
        <w:t>QoS</w:t>
      </w:r>
      <w:proofErr w:type="spellEnd"/>
      <w:r>
        <w:rPr>
          <w:lang w:eastAsia="zh-CN"/>
        </w:rPr>
        <w:t xml:space="preserve"> Monitoring reporting frequency transferred from the SMF to the RAN is clarified to be used by RAN to determine the frequency with which the RAN reports to the 5GC the packet delay measurement</w:t>
      </w:r>
      <w:r w:rsidR="00F06BE6">
        <w:rPr>
          <w:lang w:eastAsia="zh-CN"/>
        </w:rPr>
        <w:t xml:space="preserve"> of the RAN part</w:t>
      </w:r>
      <w:r w:rsidRPr="00140E21">
        <w:rPr>
          <w:lang w:eastAsia="zh-CN"/>
        </w:rPr>
        <w:t>.</w:t>
      </w:r>
      <w:r>
        <w:rPr>
          <w:lang w:eastAsia="zh-CN"/>
        </w:rPr>
        <w:t xml:space="preserve"> </w:t>
      </w:r>
      <w:r w:rsidR="00F06BE6">
        <w:rPr>
          <w:lang w:eastAsia="zh-CN"/>
        </w:rPr>
        <w:t>In the existing specification</w:t>
      </w:r>
      <w:r>
        <w:rPr>
          <w:lang w:eastAsia="zh-CN"/>
        </w:rPr>
        <w:t xml:space="preserve">, </w:t>
      </w:r>
      <w:r w:rsidR="00F06BE6">
        <w:rPr>
          <w:lang w:eastAsia="zh-CN"/>
        </w:rPr>
        <w:t xml:space="preserve">i.e. without the changes proposed in the CR, </w:t>
      </w:r>
      <w:r>
        <w:rPr>
          <w:lang w:eastAsia="zh-CN"/>
        </w:rPr>
        <w:t xml:space="preserve">this parameter is used by RAN to determine the </w:t>
      </w:r>
      <w:r w:rsidR="004555F8">
        <w:rPr>
          <w:lang w:eastAsia="zh-CN"/>
        </w:rPr>
        <w:t>packet delay measurement</w:t>
      </w:r>
      <w:r>
        <w:rPr>
          <w:lang w:eastAsia="zh-CN"/>
        </w:rPr>
        <w:t xml:space="preserve"> frequency of the RAN part</w:t>
      </w:r>
      <w:r w:rsidR="00135DBE">
        <w:rPr>
          <w:lang w:eastAsia="zh-CN"/>
        </w:rPr>
        <w:t>, as exce</w:t>
      </w:r>
      <w:r w:rsidR="00B315DA">
        <w:rPr>
          <w:lang w:eastAsia="zh-CN"/>
        </w:rPr>
        <w:t>r</w:t>
      </w:r>
      <w:r w:rsidR="00135DBE">
        <w:rPr>
          <w:lang w:eastAsia="zh-CN"/>
        </w:rPr>
        <w:t>pted from the TS 23.501 below:</w:t>
      </w:r>
    </w:p>
    <w:p w14:paraId="1F593614" w14:textId="3EC45931" w:rsidR="00135DBE" w:rsidRPr="00135DBE" w:rsidRDefault="00135DBE" w:rsidP="007105B3">
      <w:pPr>
        <w:ind w:left="709"/>
        <w:rPr>
          <w:i/>
          <w:lang w:eastAsia="zh-CN"/>
        </w:rPr>
      </w:pPr>
      <w:r w:rsidRPr="00135DBE">
        <w:rPr>
          <w:i/>
          <w:lang w:eastAsia="zh-CN"/>
        </w:rPr>
        <w:t xml:space="preserve">In the case of receiving the </w:t>
      </w:r>
      <w:proofErr w:type="spellStart"/>
      <w:r w:rsidRPr="00135DBE">
        <w:rPr>
          <w:i/>
          <w:lang w:eastAsia="zh-CN"/>
        </w:rPr>
        <w:t>QoS</w:t>
      </w:r>
      <w:proofErr w:type="spellEnd"/>
      <w:r w:rsidRPr="00135DBE">
        <w:rPr>
          <w:i/>
          <w:lang w:eastAsia="zh-CN"/>
        </w:rPr>
        <w:t xml:space="preserve"> Monitoring indication, the RAN enables the RAN part of UL/DL packet delay measurement for the </w:t>
      </w:r>
      <w:proofErr w:type="spellStart"/>
      <w:r w:rsidRPr="00135DBE">
        <w:rPr>
          <w:i/>
          <w:lang w:eastAsia="zh-CN"/>
        </w:rPr>
        <w:t>QoS</w:t>
      </w:r>
      <w:proofErr w:type="spellEnd"/>
      <w:r w:rsidRPr="00135DBE">
        <w:rPr>
          <w:i/>
          <w:lang w:eastAsia="zh-CN"/>
        </w:rPr>
        <w:t xml:space="preserve"> Flow and </w:t>
      </w:r>
      <w:proofErr w:type="gramStart"/>
      <w:r w:rsidRPr="00135DBE">
        <w:rPr>
          <w:i/>
          <w:lang w:eastAsia="zh-CN"/>
        </w:rPr>
        <w:t xml:space="preserve">the </w:t>
      </w:r>
      <w:proofErr w:type="spellStart"/>
      <w:r w:rsidRPr="00135DBE">
        <w:rPr>
          <w:i/>
          <w:lang w:eastAsia="zh-CN"/>
        </w:rPr>
        <w:t>QoS</w:t>
      </w:r>
      <w:proofErr w:type="spellEnd"/>
      <w:r w:rsidRPr="00135DBE">
        <w:rPr>
          <w:i/>
          <w:lang w:eastAsia="zh-CN"/>
        </w:rPr>
        <w:t xml:space="preserve"> Monitoring reporting frequency is used by RAN to determine the packet delay measurement frequency of the RAN part</w:t>
      </w:r>
      <w:proofErr w:type="gramEnd"/>
      <w:r w:rsidRPr="00135DBE">
        <w:rPr>
          <w:i/>
          <w:lang w:eastAsia="zh-CN"/>
        </w:rPr>
        <w:t>.</w:t>
      </w:r>
    </w:p>
    <w:p w14:paraId="295B18B9" w14:textId="37EE5D5E" w:rsidR="004555F8" w:rsidRPr="004555F8" w:rsidRDefault="00135DBE" w:rsidP="00433A07">
      <w:pPr>
        <w:rPr>
          <w:rFonts w:eastAsiaTheme="minorEastAsia"/>
          <w:lang w:eastAsia="zh-CN"/>
        </w:rPr>
      </w:pPr>
      <w:proofErr w:type="spellStart"/>
      <w:r>
        <w:rPr>
          <w:rFonts w:eastAsiaTheme="minorEastAsia"/>
          <w:lang w:eastAsia="zh-CN"/>
        </w:rPr>
        <w:t>Fristly</w:t>
      </w:r>
      <w:proofErr w:type="spellEnd"/>
      <w:r>
        <w:rPr>
          <w:rFonts w:eastAsiaTheme="minorEastAsia"/>
          <w:lang w:eastAsia="zh-CN"/>
        </w:rPr>
        <w:t>, w</w:t>
      </w:r>
      <w:r w:rsidR="004555F8">
        <w:rPr>
          <w:rFonts w:eastAsiaTheme="minorEastAsia"/>
          <w:lang w:eastAsia="zh-CN"/>
        </w:rPr>
        <w:t xml:space="preserve">hen we look at the </w:t>
      </w:r>
      <w:proofErr w:type="spellStart"/>
      <w:r w:rsidR="004555F8">
        <w:rPr>
          <w:rFonts w:eastAsiaTheme="minorEastAsia"/>
          <w:lang w:eastAsia="zh-CN"/>
        </w:rPr>
        <w:t>QoS</w:t>
      </w:r>
      <w:proofErr w:type="spellEnd"/>
      <w:r w:rsidR="004555F8">
        <w:rPr>
          <w:rFonts w:eastAsiaTheme="minorEastAsia"/>
          <w:lang w:eastAsia="zh-CN"/>
        </w:rPr>
        <w:t xml:space="preserve"> Monitoring feature defined in the TS 23.501, either for the </w:t>
      </w:r>
      <w:r w:rsidR="00F06BE6">
        <w:rPr>
          <w:rFonts w:eastAsiaTheme="minorEastAsia"/>
          <w:lang w:eastAsia="zh-CN"/>
        </w:rPr>
        <w:t>p</w:t>
      </w:r>
      <w:r w:rsidR="00F06BE6">
        <w:t xml:space="preserve">er </w:t>
      </w:r>
      <w:proofErr w:type="spellStart"/>
      <w:r w:rsidR="00F06BE6">
        <w:t>QoS</w:t>
      </w:r>
      <w:proofErr w:type="spellEnd"/>
      <w:r w:rsidR="00F06BE6">
        <w:t xml:space="preserve"> Flow per UE </w:t>
      </w:r>
      <w:proofErr w:type="spellStart"/>
      <w:r w:rsidR="00F06BE6">
        <w:t>QoS</w:t>
      </w:r>
      <w:proofErr w:type="spellEnd"/>
      <w:r w:rsidR="00F06BE6">
        <w:t xml:space="preserve"> Monitoring or GTP-U Path Monitoring, there is no requirement for the RAN to decide the reporting frequency. Rather the measurement is always triggered by the </w:t>
      </w:r>
      <w:proofErr w:type="gramStart"/>
      <w:r w:rsidR="00F06BE6">
        <w:t>UPF,</w:t>
      </w:r>
      <w:proofErr w:type="gramEnd"/>
      <w:r w:rsidR="00F06BE6">
        <w:t xml:space="preserve"> and </w:t>
      </w:r>
      <w:r w:rsidR="004A66C5">
        <w:t xml:space="preserve">the </w:t>
      </w:r>
      <w:r w:rsidR="00F06BE6">
        <w:t xml:space="preserve">RAN </w:t>
      </w:r>
      <w:r w:rsidR="004A66C5">
        <w:t xml:space="preserve">node </w:t>
      </w:r>
      <w:r w:rsidR="00F06BE6">
        <w:t xml:space="preserve">when receiving the request from the UPF for measurement provides the RAN part of UL/DL packet delay result </w:t>
      </w:r>
      <w:r w:rsidR="004A66C5">
        <w:t xml:space="preserve">to the UPF, </w:t>
      </w:r>
      <w:r w:rsidR="00F06BE6">
        <w:t>along with other time</w:t>
      </w:r>
      <w:r w:rsidR="004A66C5">
        <w:t xml:space="preserve"> record</w:t>
      </w:r>
      <w:r w:rsidR="00F06BE6">
        <w:t xml:space="preserve">s </w:t>
      </w:r>
      <w:r w:rsidR="004A66C5">
        <w:t xml:space="preserve">such as T1, T2, T3 as described in the </w:t>
      </w:r>
      <w:proofErr w:type="spellStart"/>
      <w:r w:rsidR="004A66C5">
        <w:t>subclause</w:t>
      </w:r>
      <w:proofErr w:type="spellEnd"/>
      <w:r w:rsidR="004A66C5">
        <w:t xml:space="preserve"> 5.33.3.2 of the TS 23.501.</w:t>
      </w:r>
    </w:p>
    <w:p w14:paraId="26D03FE2" w14:textId="39B4E90C" w:rsidR="004555F8" w:rsidRPr="004A66C5" w:rsidRDefault="00135DBE" w:rsidP="00433A07">
      <w:pPr>
        <w:rPr>
          <w:rFonts w:eastAsiaTheme="minorEastAsia"/>
          <w:lang w:eastAsia="zh-CN"/>
        </w:rPr>
      </w:pPr>
      <w:r>
        <w:rPr>
          <w:rFonts w:eastAsiaTheme="minorEastAsia"/>
          <w:lang w:eastAsia="zh-CN"/>
        </w:rPr>
        <w:t>Secondly, t</w:t>
      </w:r>
      <w:r w:rsidR="004A66C5">
        <w:rPr>
          <w:rFonts w:eastAsiaTheme="minorEastAsia"/>
          <w:lang w:eastAsia="zh-CN"/>
        </w:rPr>
        <w:t xml:space="preserve">he reporting frequency originally comes from the AF/PCF and then </w:t>
      </w:r>
      <w:proofErr w:type="gramStart"/>
      <w:r w:rsidR="004A66C5">
        <w:rPr>
          <w:rFonts w:eastAsiaTheme="minorEastAsia"/>
          <w:lang w:eastAsia="zh-CN"/>
        </w:rPr>
        <w:t>is provided</w:t>
      </w:r>
      <w:proofErr w:type="gramEnd"/>
      <w:r w:rsidR="004A66C5">
        <w:rPr>
          <w:rFonts w:eastAsiaTheme="minorEastAsia"/>
          <w:lang w:eastAsia="zh-CN"/>
        </w:rPr>
        <w:t xml:space="preserve"> in the PCC rules from the PCF to the SMF. </w:t>
      </w:r>
      <w:r w:rsidR="007105B3">
        <w:rPr>
          <w:rFonts w:eastAsiaTheme="minorEastAsia"/>
          <w:lang w:eastAsia="zh-CN"/>
        </w:rPr>
        <w:t>Further, t</w:t>
      </w:r>
      <w:r w:rsidR="004A66C5">
        <w:rPr>
          <w:rFonts w:eastAsiaTheme="minorEastAsia"/>
          <w:lang w:eastAsia="zh-CN"/>
        </w:rPr>
        <w:t>he SMF provides this parameter to the UPF to indicate the reporting frequency required</w:t>
      </w:r>
      <w:r w:rsidR="00CB0CC9">
        <w:rPr>
          <w:rFonts w:eastAsiaTheme="minorEastAsia"/>
          <w:lang w:eastAsia="zh-CN"/>
        </w:rPr>
        <w:t xml:space="preserve"> by the AF/PCF</w:t>
      </w:r>
      <w:r w:rsidR="004A66C5">
        <w:rPr>
          <w:rFonts w:eastAsiaTheme="minorEastAsia"/>
          <w:lang w:eastAsia="zh-CN"/>
        </w:rPr>
        <w:t xml:space="preserve">, </w:t>
      </w:r>
      <w:r w:rsidR="007105B3">
        <w:rPr>
          <w:rFonts w:eastAsiaTheme="minorEastAsia"/>
          <w:lang w:eastAsia="zh-CN"/>
        </w:rPr>
        <w:t xml:space="preserve">and also </w:t>
      </w:r>
      <w:r w:rsidR="004A66C5">
        <w:rPr>
          <w:rFonts w:eastAsiaTheme="minorEastAsia"/>
          <w:lang w:eastAsia="zh-CN"/>
        </w:rPr>
        <w:t>based on which the UPF decides the measurement frequency</w:t>
      </w:r>
      <w:r w:rsidR="007105B3">
        <w:rPr>
          <w:rFonts w:eastAsiaTheme="minorEastAsia"/>
          <w:lang w:eastAsia="zh-CN"/>
        </w:rPr>
        <w:t xml:space="preserve"> of N3/N9</w:t>
      </w:r>
      <w:r w:rsidR="004A66C5">
        <w:rPr>
          <w:rFonts w:eastAsiaTheme="minorEastAsia"/>
          <w:lang w:eastAsia="zh-CN"/>
        </w:rPr>
        <w:t xml:space="preserve">. </w:t>
      </w:r>
      <w:r w:rsidR="002E3162">
        <w:rPr>
          <w:rFonts w:eastAsiaTheme="minorEastAsia"/>
          <w:lang w:eastAsia="zh-CN"/>
        </w:rPr>
        <w:t>This parameter is also sent to the RAN by the SMF, so that the RAN can decide</w:t>
      </w:r>
      <w:r w:rsidR="007105B3" w:rsidRPr="007105B3">
        <w:rPr>
          <w:rFonts w:eastAsiaTheme="minorEastAsia"/>
          <w:lang w:eastAsia="zh-CN"/>
        </w:rPr>
        <w:t xml:space="preserve"> </w:t>
      </w:r>
      <w:r w:rsidR="007105B3">
        <w:rPr>
          <w:rFonts w:eastAsiaTheme="minorEastAsia"/>
          <w:lang w:eastAsia="zh-CN"/>
        </w:rPr>
        <w:t>accord</w:t>
      </w:r>
      <w:bookmarkStart w:id="0" w:name="_GoBack"/>
      <w:bookmarkEnd w:id="0"/>
      <w:r w:rsidR="007105B3">
        <w:rPr>
          <w:rFonts w:eastAsiaTheme="minorEastAsia"/>
          <w:lang w:eastAsia="zh-CN"/>
        </w:rPr>
        <w:t>ing to this parameter</w:t>
      </w:r>
      <w:r w:rsidR="002E3162">
        <w:rPr>
          <w:rFonts w:eastAsiaTheme="minorEastAsia"/>
          <w:lang w:eastAsia="zh-CN"/>
        </w:rPr>
        <w:t xml:space="preserve"> the measurement frequency of RAN part</w:t>
      </w:r>
      <w:r w:rsidR="007105B3">
        <w:rPr>
          <w:rFonts w:eastAsiaTheme="minorEastAsia"/>
          <w:lang w:eastAsia="zh-CN"/>
        </w:rPr>
        <w:t>.</w:t>
      </w:r>
    </w:p>
    <w:p w14:paraId="49F7D30A" w14:textId="2FFAA97C" w:rsidR="00CA008F" w:rsidRPr="002E3162" w:rsidRDefault="002E3162" w:rsidP="00433A07">
      <w:pPr>
        <w:rPr>
          <w:rFonts w:eastAsiaTheme="minorEastAsia"/>
          <w:lang w:eastAsia="zh-CN"/>
        </w:rPr>
      </w:pPr>
      <w:r>
        <w:rPr>
          <w:rFonts w:eastAsiaTheme="minorEastAsia" w:hint="eastAsia"/>
          <w:lang w:eastAsia="zh-CN"/>
        </w:rPr>
        <w:t>I</w:t>
      </w:r>
      <w:r>
        <w:rPr>
          <w:rFonts w:eastAsiaTheme="minorEastAsia"/>
          <w:lang w:eastAsia="zh-CN"/>
        </w:rPr>
        <w:t xml:space="preserve">t is to </w:t>
      </w:r>
      <w:proofErr w:type="gramStart"/>
      <w:r>
        <w:rPr>
          <w:rFonts w:eastAsiaTheme="minorEastAsia"/>
          <w:lang w:eastAsia="zh-CN"/>
        </w:rPr>
        <w:t>be noted</w:t>
      </w:r>
      <w:proofErr w:type="gramEnd"/>
      <w:r>
        <w:rPr>
          <w:rFonts w:eastAsiaTheme="minorEastAsia"/>
          <w:lang w:eastAsia="zh-CN"/>
        </w:rPr>
        <w:t xml:space="preserve"> that the measurement frequency can be </w:t>
      </w:r>
      <w:r w:rsidR="009A0FCC">
        <w:rPr>
          <w:rFonts w:eastAsiaTheme="minorEastAsia"/>
          <w:lang w:eastAsia="zh-CN"/>
        </w:rPr>
        <w:t xml:space="preserve">equal to or </w:t>
      </w:r>
      <w:r>
        <w:rPr>
          <w:rFonts w:eastAsiaTheme="minorEastAsia"/>
          <w:lang w:eastAsia="zh-CN"/>
        </w:rPr>
        <w:t xml:space="preserve">different from reporting frequency, and is </w:t>
      </w:r>
      <w:r w:rsidR="009A0FCC">
        <w:rPr>
          <w:rFonts w:eastAsiaTheme="minorEastAsia"/>
          <w:lang w:eastAsia="zh-CN"/>
        </w:rPr>
        <w:t>preferred</w:t>
      </w:r>
      <w:r>
        <w:rPr>
          <w:rFonts w:eastAsiaTheme="minorEastAsia"/>
          <w:lang w:eastAsia="zh-CN"/>
        </w:rPr>
        <w:t xml:space="preserve"> to be less than reporting frequency in order to get more accurate measurement result</w:t>
      </w:r>
      <w:r w:rsidR="007105B3">
        <w:rPr>
          <w:rFonts w:eastAsiaTheme="minorEastAsia"/>
          <w:lang w:eastAsia="zh-CN"/>
        </w:rPr>
        <w:t xml:space="preserve">, </w:t>
      </w:r>
      <w:r w:rsidR="009A0FCC">
        <w:rPr>
          <w:rFonts w:eastAsiaTheme="minorEastAsia"/>
          <w:lang w:eastAsia="zh-CN"/>
        </w:rPr>
        <w:t xml:space="preserve">which is </w:t>
      </w:r>
      <w:r w:rsidR="007105B3">
        <w:rPr>
          <w:rFonts w:eastAsiaTheme="minorEastAsia"/>
          <w:lang w:eastAsia="zh-CN"/>
        </w:rPr>
        <w:t>up to UPF and RAN implementation.</w:t>
      </w:r>
    </w:p>
    <w:p w14:paraId="6E258EA4" w14:textId="69C93016" w:rsidR="00C267A2" w:rsidRDefault="007105B3" w:rsidP="00433A07">
      <w:pPr>
        <w:rPr>
          <w:lang w:eastAsia="zh-CN"/>
        </w:rPr>
      </w:pPr>
      <w:r>
        <w:t xml:space="preserve">In summary, the changes </w:t>
      </w:r>
      <w:r w:rsidR="009A0FCC">
        <w:t xml:space="preserve">proposed </w:t>
      </w:r>
      <w:r>
        <w:t xml:space="preserve">in the CR </w:t>
      </w:r>
      <w:r w:rsidR="009A0FCC">
        <w:t>are</w:t>
      </w:r>
      <w:r>
        <w:t xml:space="preserve"> not correct and not needed. </w:t>
      </w:r>
      <w:r w:rsidR="002E3162">
        <w:t xml:space="preserve">Therefore, </w:t>
      </w:r>
      <w:r w:rsidR="009A0FCC">
        <w:t xml:space="preserve">it </w:t>
      </w:r>
      <w:proofErr w:type="gramStart"/>
      <w:r w:rsidR="009A0FCC">
        <w:t>is</w:t>
      </w:r>
      <w:r w:rsidR="002E3162">
        <w:t xml:space="preserve"> propose</w:t>
      </w:r>
      <w:r w:rsidR="009A0FCC">
        <w:t>d</w:t>
      </w:r>
      <w:proofErr w:type="gramEnd"/>
      <w:r w:rsidR="002E3162">
        <w:t xml:space="preserve"> to note this CR</w:t>
      </w:r>
      <w:r w:rsidR="002E3162" w:rsidRPr="002E3162">
        <w:rPr>
          <w:lang w:eastAsia="zh-CN"/>
        </w:rPr>
        <w:t xml:space="preserve"> </w:t>
      </w:r>
      <w:r w:rsidR="002E3162" w:rsidRPr="00CA008F">
        <w:rPr>
          <w:lang w:eastAsia="zh-CN"/>
        </w:rPr>
        <w:t>S2-2008237 (CR 2413)</w:t>
      </w:r>
      <w:r w:rsidR="002E3162">
        <w:rPr>
          <w:lang w:eastAsia="zh-CN"/>
        </w:rPr>
        <w:t xml:space="preserve"> and not submit it to </w:t>
      </w:r>
      <w:r w:rsidR="009A0FCC">
        <w:rPr>
          <w:lang w:eastAsia="zh-CN"/>
        </w:rPr>
        <w:t xml:space="preserve">SA </w:t>
      </w:r>
      <w:r w:rsidR="002E3162">
        <w:rPr>
          <w:lang w:eastAsia="zh-CN"/>
        </w:rPr>
        <w:t>plenary for approval.</w:t>
      </w:r>
    </w:p>
    <w:p w14:paraId="032F860F" w14:textId="39300277" w:rsidR="00747C55" w:rsidRDefault="009A0FCC" w:rsidP="00433A07">
      <w:proofErr w:type="gramStart"/>
      <w:r>
        <w:rPr>
          <w:lang w:eastAsia="zh-CN"/>
        </w:rPr>
        <w:t>Furthermore, a</w:t>
      </w:r>
      <w:r w:rsidR="00747C55">
        <w:rPr>
          <w:lang w:eastAsia="zh-CN"/>
        </w:rPr>
        <w:t xml:space="preserve">t </w:t>
      </w:r>
      <w:r w:rsidR="00747C55" w:rsidRPr="00CA008F">
        <w:t>SA2#141E e-meeting</w:t>
      </w:r>
      <w:r w:rsidR="00747C55">
        <w:t xml:space="preserve">, SA2 also </w:t>
      </w:r>
      <w:r w:rsidR="00012088">
        <w:t>approved</w:t>
      </w:r>
      <w:r w:rsidR="00747C55">
        <w:t xml:space="preserve"> an LS to RAN3 and CT4 regarding this reporting frequency parameter, though the discussion </w:t>
      </w:r>
      <w:r>
        <w:t xml:space="preserve">in this paper </w:t>
      </w:r>
      <w:r w:rsidR="00747C55">
        <w:t xml:space="preserve">has no impact on the transportation of this parameter from SMF to the RAN via </w:t>
      </w:r>
      <w:r w:rsidR="00747C55" w:rsidRPr="00140E21">
        <w:rPr>
          <w:lang w:eastAsia="zh-CN"/>
        </w:rPr>
        <w:t>Namf_Communication_N1N2MessageTransfer</w:t>
      </w:r>
      <w:r w:rsidR="00747C55">
        <w:rPr>
          <w:lang w:eastAsia="zh-CN"/>
        </w:rPr>
        <w:t xml:space="preserve"> message</w:t>
      </w:r>
      <w:r w:rsidR="00747C55">
        <w:t xml:space="preserve">, it </w:t>
      </w:r>
      <w:r>
        <w:t xml:space="preserve">does </w:t>
      </w:r>
      <w:r w:rsidR="00747C55">
        <w:t>ha</w:t>
      </w:r>
      <w:r>
        <w:t>ve</w:t>
      </w:r>
      <w:r w:rsidR="00747C55">
        <w:t xml:space="preserve"> impact on how RAN uses this parameter</w:t>
      </w:r>
      <w:r>
        <w:t xml:space="preserve"> and may impact the RAN part measurement</w:t>
      </w:r>
      <w:r w:rsidR="00747C55">
        <w:t>.</w:t>
      </w:r>
      <w:proofErr w:type="gramEnd"/>
      <w:r w:rsidR="00747C55">
        <w:t xml:space="preserve"> Therefore, </w:t>
      </w:r>
      <w:proofErr w:type="gramStart"/>
      <w:r w:rsidR="00747C55">
        <w:t>an LS</w:t>
      </w:r>
      <w:proofErr w:type="gramEnd"/>
      <w:r w:rsidR="00747C55">
        <w:t xml:space="preserve"> has to be sent to RAN3 and CT4 to update th</w:t>
      </w:r>
      <w:r>
        <w:t xml:space="preserve">e </w:t>
      </w:r>
      <w:r w:rsidR="00747C55">
        <w:t>information.</w:t>
      </w:r>
    </w:p>
    <w:p w14:paraId="67220F56" w14:textId="2430FEC6" w:rsidR="00CA6115" w:rsidRPr="00927C1B" w:rsidRDefault="00CA6115" w:rsidP="00CA6115">
      <w:pPr>
        <w:pStyle w:val="1"/>
      </w:pPr>
      <w:r>
        <w:t>2</w:t>
      </w:r>
      <w:r w:rsidRPr="00927C1B">
        <w:t xml:space="preserve">. </w:t>
      </w:r>
      <w:r>
        <w:t>Proposal</w:t>
      </w:r>
    </w:p>
    <w:p w14:paraId="20B355FF" w14:textId="504C1BEF" w:rsidR="00CA6115" w:rsidRPr="00813D73" w:rsidRDefault="00F40EE5" w:rsidP="008754B1">
      <w:pPr>
        <w:jc w:val="both"/>
        <w:rPr>
          <w:lang w:eastAsia="zh-CN"/>
        </w:rPr>
      </w:pPr>
      <w:r>
        <w:rPr>
          <w:lang w:eastAsia="zh-CN"/>
        </w:rPr>
        <w:t xml:space="preserve">It is proposed to </w:t>
      </w:r>
      <w:r w:rsidR="00CA008F" w:rsidRPr="00CA008F">
        <w:rPr>
          <w:lang w:eastAsia="zh-CN"/>
        </w:rPr>
        <w:t>note S2-2008237 (CR 2413)</w:t>
      </w:r>
      <w:r w:rsidR="00CA008F">
        <w:rPr>
          <w:lang w:eastAsia="zh-CN"/>
        </w:rPr>
        <w:t xml:space="preserve"> </w:t>
      </w:r>
      <w:r w:rsidR="002E3162">
        <w:rPr>
          <w:lang w:eastAsia="zh-CN"/>
        </w:rPr>
        <w:t>and</w:t>
      </w:r>
      <w:r w:rsidR="00CA008F">
        <w:rPr>
          <w:lang w:eastAsia="zh-CN"/>
        </w:rPr>
        <w:t xml:space="preserve"> not submit it to </w:t>
      </w:r>
      <w:r w:rsidR="009A0FCC">
        <w:rPr>
          <w:lang w:eastAsia="zh-CN"/>
        </w:rPr>
        <w:t xml:space="preserve">SA </w:t>
      </w:r>
      <w:r w:rsidR="00CA008F">
        <w:rPr>
          <w:lang w:eastAsia="zh-CN"/>
        </w:rPr>
        <w:t>plenary for approval</w:t>
      </w:r>
      <w:r w:rsidR="00747C55">
        <w:rPr>
          <w:lang w:eastAsia="zh-CN"/>
        </w:rPr>
        <w:t xml:space="preserve">, and send </w:t>
      </w:r>
      <w:proofErr w:type="gramStart"/>
      <w:r w:rsidR="00747C55">
        <w:t>an LS</w:t>
      </w:r>
      <w:proofErr w:type="gramEnd"/>
      <w:r w:rsidR="00747C55">
        <w:t xml:space="preserve"> to RAN3 and CT4 to update this information.</w:t>
      </w:r>
    </w:p>
    <w:sectPr w:rsidR="00CA6115" w:rsidRPr="00813D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81DD2" w14:textId="77777777" w:rsidR="00E24B3F" w:rsidRDefault="00E24B3F">
      <w:r>
        <w:separator/>
      </w:r>
    </w:p>
    <w:p w14:paraId="037CE6BF" w14:textId="77777777" w:rsidR="00E24B3F" w:rsidRDefault="00E24B3F"/>
  </w:endnote>
  <w:endnote w:type="continuationSeparator" w:id="0">
    <w:p w14:paraId="27E513D7" w14:textId="77777777" w:rsidR="00E24B3F" w:rsidRDefault="00E24B3F">
      <w:r>
        <w:continuationSeparator/>
      </w:r>
    </w:p>
    <w:p w14:paraId="1A36DAAD" w14:textId="77777777" w:rsidR="00E24B3F" w:rsidRDefault="00E24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E94AE" w14:textId="77777777" w:rsidR="004A66C5" w:rsidRDefault="004A66C5">
    <w:pPr>
      <w:framePr w:w="646" w:h="244" w:hRule="exact" w:wrap="around" w:vAnchor="text" w:hAnchor="margin" w:y="-5"/>
      <w:rPr>
        <w:rFonts w:ascii="Arial" w:hAnsi="Arial" w:cs="Arial"/>
        <w:b/>
        <w:bCs/>
        <w:i/>
        <w:iCs/>
        <w:sz w:val="18"/>
      </w:rPr>
    </w:pPr>
    <w:r>
      <w:rPr>
        <w:rFonts w:ascii="Arial" w:hAnsi="Arial" w:cs="Arial"/>
        <w:b/>
        <w:bCs/>
        <w:i/>
        <w:iCs/>
        <w:sz w:val="18"/>
      </w:rPr>
      <w:t>3GPP</w:t>
    </w:r>
  </w:p>
  <w:p w14:paraId="73BA8D4E" w14:textId="77777777" w:rsidR="004A66C5" w:rsidRDefault="004A66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CBEF15" w14:textId="77777777" w:rsidR="004A66C5" w:rsidRDefault="004A6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43A6A" w14:textId="77777777" w:rsidR="00E24B3F" w:rsidRDefault="00E24B3F">
      <w:r>
        <w:separator/>
      </w:r>
    </w:p>
    <w:p w14:paraId="59E1A390" w14:textId="77777777" w:rsidR="00E24B3F" w:rsidRDefault="00E24B3F"/>
  </w:footnote>
  <w:footnote w:type="continuationSeparator" w:id="0">
    <w:p w14:paraId="57D0162F" w14:textId="77777777" w:rsidR="00E24B3F" w:rsidRDefault="00E24B3F">
      <w:r>
        <w:continuationSeparator/>
      </w:r>
    </w:p>
    <w:p w14:paraId="64EFE78F" w14:textId="77777777" w:rsidR="00E24B3F" w:rsidRDefault="00E24B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9E9F" w14:textId="77777777" w:rsidR="004A66C5" w:rsidRDefault="004A66C5"/>
  <w:p w14:paraId="6281F973" w14:textId="77777777" w:rsidR="004A66C5" w:rsidRDefault="004A66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646F3" w14:textId="77777777" w:rsidR="004A66C5" w:rsidRPr="00420CB6" w:rsidRDefault="004A66C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2EC96D8" w14:textId="77777777" w:rsidR="004A66C5" w:rsidRPr="00420CB6" w:rsidRDefault="004A66C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B0CC9">
      <w:rPr>
        <w:rFonts w:ascii="Arial" w:hAnsi="Arial" w:cs="Arial"/>
        <w:b/>
        <w:bCs/>
        <w:noProof/>
        <w:sz w:val="18"/>
        <w:lang w:val="fr-FR"/>
      </w:rPr>
      <w:t>1</w:t>
    </w:r>
    <w:r>
      <w:rPr>
        <w:rFonts w:ascii="Arial" w:hAnsi="Arial" w:cs="Arial"/>
        <w:b/>
        <w:bCs/>
        <w:sz w:val="18"/>
      </w:rPr>
      <w:fldChar w:fldCharType="end"/>
    </w:r>
  </w:p>
  <w:p w14:paraId="0963A9A7" w14:textId="77777777" w:rsidR="004A66C5" w:rsidRPr="00420CB6" w:rsidRDefault="004A66C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1232D"/>
    <w:multiLevelType w:val="hybridMultilevel"/>
    <w:tmpl w:val="807A41AE"/>
    <w:lvl w:ilvl="0" w:tplc="AB7C40F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start w:val="1"/>
      <w:numFmt w:val="bullet"/>
      <w:lvlText w:val=""/>
      <w:lvlJc w:val="left"/>
      <w:pPr>
        <w:ind w:left="1225" w:hanging="420"/>
      </w:pPr>
      <w:rPr>
        <w:rFonts w:ascii="Wingdings" w:hAnsi="Wingdings" w:hint="default"/>
      </w:rPr>
    </w:lvl>
    <w:lvl w:ilvl="2" w:tplc="04090005">
      <w:start w:val="1"/>
      <w:numFmt w:val="bullet"/>
      <w:lvlText w:val=""/>
      <w:lvlJc w:val="left"/>
      <w:pPr>
        <w:ind w:left="1645" w:hanging="420"/>
      </w:pPr>
      <w:rPr>
        <w:rFonts w:ascii="Wingdings" w:hAnsi="Wingdings" w:hint="default"/>
      </w:rPr>
    </w:lvl>
    <w:lvl w:ilvl="3" w:tplc="04090001">
      <w:start w:val="1"/>
      <w:numFmt w:val="bullet"/>
      <w:lvlText w:val=""/>
      <w:lvlJc w:val="left"/>
      <w:pPr>
        <w:ind w:left="2065" w:hanging="420"/>
      </w:pPr>
      <w:rPr>
        <w:rFonts w:ascii="Wingdings" w:hAnsi="Wingdings" w:hint="default"/>
      </w:rPr>
    </w:lvl>
    <w:lvl w:ilvl="4" w:tplc="04090003">
      <w:start w:val="1"/>
      <w:numFmt w:val="bullet"/>
      <w:lvlText w:val=""/>
      <w:lvlJc w:val="left"/>
      <w:pPr>
        <w:ind w:left="2485" w:hanging="420"/>
      </w:pPr>
      <w:rPr>
        <w:rFonts w:ascii="Wingdings" w:hAnsi="Wingdings" w:hint="default"/>
      </w:rPr>
    </w:lvl>
    <w:lvl w:ilvl="5" w:tplc="04090005">
      <w:start w:val="1"/>
      <w:numFmt w:val="bullet"/>
      <w:lvlText w:val=""/>
      <w:lvlJc w:val="left"/>
      <w:pPr>
        <w:ind w:left="2905" w:hanging="420"/>
      </w:pPr>
      <w:rPr>
        <w:rFonts w:ascii="Wingdings" w:hAnsi="Wingdings" w:hint="default"/>
      </w:rPr>
    </w:lvl>
    <w:lvl w:ilvl="6" w:tplc="04090001">
      <w:start w:val="1"/>
      <w:numFmt w:val="bullet"/>
      <w:lvlText w:val=""/>
      <w:lvlJc w:val="left"/>
      <w:pPr>
        <w:ind w:left="3325" w:hanging="420"/>
      </w:pPr>
      <w:rPr>
        <w:rFonts w:ascii="Wingdings" w:hAnsi="Wingdings" w:hint="default"/>
      </w:rPr>
    </w:lvl>
    <w:lvl w:ilvl="7" w:tplc="04090003">
      <w:start w:val="1"/>
      <w:numFmt w:val="bullet"/>
      <w:lvlText w:val=""/>
      <w:lvlJc w:val="left"/>
      <w:pPr>
        <w:ind w:left="3745" w:hanging="420"/>
      </w:pPr>
      <w:rPr>
        <w:rFonts w:ascii="Wingdings" w:hAnsi="Wingdings" w:hint="default"/>
      </w:rPr>
    </w:lvl>
    <w:lvl w:ilvl="8" w:tplc="04090005">
      <w:start w:val="1"/>
      <w:numFmt w:val="bullet"/>
      <w:lvlText w:val=""/>
      <w:lvlJc w:val="left"/>
      <w:pPr>
        <w:ind w:left="4165"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D0C56"/>
    <w:multiLevelType w:val="hybridMultilevel"/>
    <w:tmpl w:val="04B86156"/>
    <w:lvl w:ilvl="0" w:tplc="AB7C40F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5"/>
  </w:num>
  <w:num w:numId="17">
    <w:abstractNumId w:val="1"/>
  </w:num>
  <w:num w:numId="1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88"/>
    <w:rsid w:val="000126F0"/>
    <w:rsid w:val="0001329F"/>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412"/>
    <w:rsid w:val="00063EF2"/>
    <w:rsid w:val="0006502B"/>
    <w:rsid w:val="00065458"/>
    <w:rsid w:val="00067107"/>
    <w:rsid w:val="00067ED3"/>
    <w:rsid w:val="000708BD"/>
    <w:rsid w:val="000710F7"/>
    <w:rsid w:val="000715FC"/>
    <w:rsid w:val="00071CC8"/>
    <w:rsid w:val="00071FAE"/>
    <w:rsid w:val="00073048"/>
    <w:rsid w:val="0007338E"/>
    <w:rsid w:val="00073BD4"/>
    <w:rsid w:val="00073FDA"/>
    <w:rsid w:val="00074480"/>
    <w:rsid w:val="0007536B"/>
    <w:rsid w:val="00075D9C"/>
    <w:rsid w:val="0008116D"/>
    <w:rsid w:val="000830D4"/>
    <w:rsid w:val="00084E41"/>
    <w:rsid w:val="0008565B"/>
    <w:rsid w:val="00085FC7"/>
    <w:rsid w:val="000866E2"/>
    <w:rsid w:val="00086929"/>
    <w:rsid w:val="00090D4D"/>
    <w:rsid w:val="00091BA0"/>
    <w:rsid w:val="00093796"/>
    <w:rsid w:val="00093FEB"/>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F3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BE"/>
    <w:rsid w:val="00135DBF"/>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58"/>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B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8D"/>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4E4"/>
    <w:rsid w:val="001E0DF5"/>
    <w:rsid w:val="001E125D"/>
    <w:rsid w:val="001E1F34"/>
    <w:rsid w:val="001E4DFF"/>
    <w:rsid w:val="001E5C9E"/>
    <w:rsid w:val="001F0BF7"/>
    <w:rsid w:val="001F0F75"/>
    <w:rsid w:val="001F1523"/>
    <w:rsid w:val="001F16B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73"/>
    <w:rsid w:val="00242A2F"/>
    <w:rsid w:val="002431C9"/>
    <w:rsid w:val="0024488D"/>
    <w:rsid w:val="0024593C"/>
    <w:rsid w:val="002460C3"/>
    <w:rsid w:val="002464B3"/>
    <w:rsid w:val="00246DE7"/>
    <w:rsid w:val="0024781C"/>
    <w:rsid w:val="00247CAC"/>
    <w:rsid w:val="00247D8B"/>
    <w:rsid w:val="00247FFA"/>
    <w:rsid w:val="00250064"/>
    <w:rsid w:val="00250962"/>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2F3"/>
    <w:rsid w:val="00267FC8"/>
    <w:rsid w:val="002707A8"/>
    <w:rsid w:val="00270D4F"/>
    <w:rsid w:val="00271A3E"/>
    <w:rsid w:val="002723FA"/>
    <w:rsid w:val="00272E73"/>
    <w:rsid w:val="00273AF8"/>
    <w:rsid w:val="00273D31"/>
    <w:rsid w:val="0027499D"/>
    <w:rsid w:val="002750E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3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162"/>
    <w:rsid w:val="002E4026"/>
    <w:rsid w:val="002E41F3"/>
    <w:rsid w:val="002E4AA9"/>
    <w:rsid w:val="002E4E29"/>
    <w:rsid w:val="002E54CA"/>
    <w:rsid w:val="002E66D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869"/>
    <w:rsid w:val="00324F09"/>
    <w:rsid w:val="00325BE6"/>
    <w:rsid w:val="003264F1"/>
    <w:rsid w:val="00327A5C"/>
    <w:rsid w:val="00327CA6"/>
    <w:rsid w:val="00331F83"/>
    <w:rsid w:val="00333038"/>
    <w:rsid w:val="003338BB"/>
    <w:rsid w:val="00333D11"/>
    <w:rsid w:val="0033462F"/>
    <w:rsid w:val="003349DF"/>
    <w:rsid w:val="00335D2E"/>
    <w:rsid w:val="003369DB"/>
    <w:rsid w:val="0034141F"/>
    <w:rsid w:val="00345264"/>
    <w:rsid w:val="00346050"/>
    <w:rsid w:val="003463B5"/>
    <w:rsid w:val="00346876"/>
    <w:rsid w:val="00347802"/>
    <w:rsid w:val="0034785B"/>
    <w:rsid w:val="0035266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9C"/>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A51"/>
    <w:rsid w:val="00392EA7"/>
    <w:rsid w:val="00393992"/>
    <w:rsid w:val="00393E52"/>
    <w:rsid w:val="003948EF"/>
    <w:rsid w:val="00395453"/>
    <w:rsid w:val="003960DE"/>
    <w:rsid w:val="00396CFF"/>
    <w:rsid w:val="003970D5"/>
    <w:rsid w:val="00397CED"/>
    <w:rsid w:val="00397F82"/>
    <w:rsid w:val="00397FCF"/>
    <w:rsid w:val="003A02E5"/>
    <w:rsid w:val="003A0C18"/>
    <w:rsid w:val="003A11FD"/>
    <w:rsid w:val="003A162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1D8"/>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E3A"/>
    <w:rsid w:val="0041308C"/>
    <w:rsid w:val="00413AFE"/>
    <w:rsid w:val="00413EBC"/>
    <w:rsid w:val="00413F2E"/>
    <w:rsid w:val="004150A9"/>
    <w:rsid w:val="00415A21"/>
    <w:rsid w:val="00415F00"/>
    <w:rsid w:val="004160FB"/>
    <w:rsid w:val="00416931"/>
    <w:rsid w:val="00416C0A"/>
    <w:rsid w:val="004176C9"/>
    <w:rsid w:val="00417940"/>
    <w:rsid w:val="00420CB6"/>
    <w:rsid w:val="00422FC5"/>
    <w:rsid w:val="00423407"/>
    <w:rsid w:val="00423BDB"/>
    <w:rsid w:val="00423F36"/>
    <w:rsid w:val="0042449E"/>
    <w:rsid w:val="004244F2"/>
    <w:rsid w:val="004268FC"/>
    <w:rsid w:val="0043031B"/>
    <w:rsid w:val="00431F48"/>
    <w:rsid w:val="00433A07"/>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5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98"/>
    <w:rsid w:val="00496E27"/>
    <w:rsid w:val="00497688"/>
    <w:rsid w:val="004A11B0"/>
    <w:rsid w:val="004A1D6F"/>
    <w:rsid w:val="004A2899"/>
    <w:rsid w:val="004A28DB"/>
    <w:rsid w:val="004A4199"/>
    <w:rsid w:val="004A4BB5"/>
    <w:rsid w:val="004A57A6"/>
    <w:rsid w:val="004A5BEF"/>
    <w:rsid w:val="004A66C5"/>
    <w:rsid w:val="004B08B3"/>
    <w:rsid w:val="004B1B8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04"/>
    <w:rsid w:val="004F277A"/>
    <w:rsid w:val="004F32D0"/>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F6"/>
    <w:rsid w:val="00577C3B"/>
    <w:rsid w:val="00581C35"/>
    <w:rsid w:val="00582750"/>
    <w:rsid w:val="005827C3"/>
    <w:rsid w:val="00582896"/>
    <w:rsid w:val="00582D40"/>
    <w:rsid w:val="005860AC"/>
    <w:rsid w:val="00587617"/>
    <w:rsid w:val="00590772"/>
    <w:rsid w:val="00591AC5"/>
    <w:rsid w:val="00592540"/>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B0"/>
    <w:rsid w:val="005C5B01"/>
    <w:rsid w:val="005C5C0D"/>
    <w:rsid w:val="005C63A7"/>
    <w:rsid w:val="005C6DF0"/>
    <w:rsid w:val="005C7997"/>
    <w:rsid w:val="005C7D5D"/>
    <w:rsid w:val="005D014E"/>
    <w:rsid w:val="005D1751"/>
    <w:rsid w:val="005D226C"/>
    <w:rsid w:val="005D369B"/>
    <w:rsid w:val="005D48A6"/>
    <w:rsid w:val="005D6828"/>
    <w:rsid w:val="005D6EAB"/>
    <w:rsid w:val="005D76D7"/>
    <w:rsid w:val="005E0279"/>
    <w:rsid w:val="005E047F"/>
    <w:rsid w:val="005E05FD"/>
    <w:rsid w:val="005E16C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23"/>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E2D"/>
    <w:rsid w:val="006238AD"/>
    <w:rsid w:val="00623FAF"/>
    <w:rsid w:val="006242B7"/>
    <w:rsid w:val="00624FCE"/>
    <w:rsid w:val="006278F1"/>
    <w:rsid w:val="006310B5"/>
    <w:rsid w:val="00632F1F"/>
    <w:rsid w:val="006330AE"/>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6AE0"/>
    <w:rsid w:val="00677931"/>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9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6F7D"/>
    <w:rsid w:val="006F0412"/>
    <w:rsid w:val="006F0544"/>
    <w:rsid w:val="006F1778"/>
    <w:rsid w:val="006F2BEF"/>
    <w:rsid w:val="006F2E66"/>
    <w:rsid w:val="006F383F"/>
    <w:rsid w:val="006F3936"/>
    <w:rsid w:val="006F4568"/>
    <w:rsid w:val="006F4C4E"/>
    <w:rsid w:val="006F4C5E"/>
    <w:rsid w:val="006F4D8E"/>
    <w:rsid w:val="006F5D86"/>
    <w:rsid w:val="006F5DD0"/>
    <w:rsid w:val="006F66BD"/>
    <w:rsid w:val="006F7205"/>
    <w:rsid w:val="007009DC"/>
    <w:rsid w:val="00704663"/>
    <w:rsid w:val="00705F89"/>
    <w:rsid w:val="00706881"/>
    <w:rsid w:val="007077AE"/>
    <w:rsid w:val="007105B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64"/>
    <w:rsid w:val="00730B98"/>
    <w:rsid w:val="00731985"/>
    <w:rsid w:val="0073349B"/>
    <w:rsid w:val="00734562"/>
    <w:rsid w:val="00734DB5"/>
    <w:rsid w:val="00735A00"/>
    <w:rsid w:val="007362CE"/>
    <w:rsid w:val="007375A8"/>
    <w:rsid w:val="00737642"/>
    <w:rsid w:val="007403DF"/>
    <w:rsid w:val="007409A7"/>
    <w:rsid w:val="00740DC9"/>
    <w:rsid w:val="007445FE"/>
    <w:rsid w:val="00744FCE"/>
    <w:rsid w:val="00747C55"/>
    <w:rsid w:val="007516E8"/>
    <w:rsid w:val="007518AE"/>
    <w:rsid w:val="00754C4F"/>
    <w:rsid w:val="0075550E"/>
    <w:rsid w:val="00756755"/>
    <w:rsid w:val="00757168"/>
    <w:rsid w:val="007573CC"/>
    <w:rsid w:val="0076013E"/>
    <w:rsid w:val="0076192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D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C1"/>
    <w:rsid w:val="007E12FA"/>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43E"/>
    <w:rsid w:val="00804551"/>
    <w:rsid w:val="00805B03"/>
    <w:rsid w:val="008072C4"/>
    <w:rsid w:val="00807B7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181"/>
    <w:rsid w:val="008449F4"/>
    <w:rsid w:val="00844AD6"/>
    <w:rsid w:val="00844B8F"/>
    <w:rsid w:val="0084515B"/>
    <w:rsid w:val="0085065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4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5E"/>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B10"/>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DEB"/>
    <w:rsid w:val="0095721F"/>
    <w:rsid w:val="009572DA"/>
    <w:rsid w:val="00961022"/>
    <w:rsid w:val="00962926"/>
    <w:rsid w:val="00962DEB"/>
    <w:rsid w:val="00963AAB"/>
    <w:rsid w:val="00963B35"/>
    <w:rsid w:val="00963DF9"/>
    <w:rsid w:val="0096431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7A5"/>
    <w:rsid w:val="00997FCA"/>
    <w:rsid w:val="009A042A"/>
    <w:rsid w:val="009A0FCC"/>
    <w:rsid w:val="009A14F4"/>
    <w:rsid w:val="009A1939"/>
    <w:rsid w:val="009A250E"/>
    <w:rsid w:val="009A3409"/>
    <w:rsid w:val="009A36B1"/>
    <w:rsid w:val="009A372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FB"/>
    <w:rsid w:val="009D01C2"/>
    <w:rsid w:val="009D123E"/>
    <w:rsid w:val="009D150B"/>
    <w:rsid w:val="009D192B"/>
    <w:rsid w:val="009D193B"/>
    <w:rsid w:val="009D239B"/>
    <w:rsid w:val="009D2E6B"/>
    <w:rsid w:val="009D361F"/>
    <w:rsid w:val="009D3A4F"/>
    <w:rsid w:val="009D534A"/>
    <w:rsid w:val="009D5459"/>
    <w:rsid w:val="009E0037"/>
    <w:rsid w:val="009E051A"/>
    <w:rsid w:val="009E2F6A"/>
    <w:rsid w:val="009E3D4D"/>
    <w:rsid w:val="009E4567"/>
    <w:rsid w:val="009E5AD2"/>
    <w:rsid w:val="009E5E33"/>
    <w:rsid w:val="009F00BC"/>
    <w:rsid w:val="009F0BD4"/>
    <w:rsid w:val="009F1B24"/>
    <w:rsid w:val="009F2CB6"/>
    <w:rsid w:val="009F487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D5"/>
    <w:rsid w:val="00A12779"/>
    <w:rsid w:val="00A131A8"/>
    <w:rsid w:val="00A1403A"/>
    <w:rsid w:val="00A1416A"/>
    <w:rsid w:val="00A1569B"/>
    <w:rsid w:val="00A15FAA"/>
    <w:rsid w:val="00A17EAF"/>
    <w:rsid w:val="00A20CB1"/>
    <w:rsid w:val="00A210AA"/>
    <w:rsid w:val="00A21470"/>
    <w:rsid w:val="00A21E9D"/>
    <w:rsid w:val="00A228E4"/>
    <w:rsid w:val="00A23868"/>
    <w:rsid w:val="00A23A5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D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B4A"/>
    <w:rsid w:val="00A62ECF"/>
    <w:rsid w:val="00A63160"/>
    <w:rsid w:val="00A643FF"/>
    <w:rsid w:val="00A64C7B"/>
    <w:rsid w:val="00A6539D"/>
    <w:rsid w:val="00A65A7D"/>
    <w:rsid w:val="00A65CB7"/>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639"/>
    <w:rsid w:val="00A92D85"/>
    <w:rsid w:val="00A93620"/>
    <w:rsid w:val="00A941E0"/>
    <w:rsid w:val="00A94865"/>
    <w:rsid w:val="00A951A6"/>
    <w:rsid w:val="00A964DC"/>
    <w:rsid w:val="00A96D7B"/>
    <w:rsid w:val="00A96E57"/>
    <w:rsid w:val="00A9719F"/>
    <w:rsid w:val="00A971BA"/>
    <w:rsid w:val="00A97625"/>
    <w:rsid w:val="00A97CE6"/>
    <w:rsid w:val="00AA0459"/>
    <w:rsid w:val="00AA0654"/>
    <w:rsid w:val="00AA11D6"/>
    <w:rsid w:val="00AA170E"/>
    <w:rsid w:val="00AA201C"/>
    <w:rsid w:val="00AA27DB"/>
    <w:rsid w:val="00AA3334"/>
    <w:rsid w:val="00AA41C0"/>
    <w:rsid w:val="00AA49BE"/>
    <w:rsid w:val="00AA5E5D"/>
    <w:rsid w:val="00AA6E53"/>
    <w:rsid w:val="00AB38A1"/>
    <w:rsid w:val="00AB3BD1"/>
    <w:rsid w:val="00AB443B"/>
    <w:rsid w:val="00AB4A09"/>
    <w:rsid w:val="00AB4AFA"/>
    <w:rsid w:val="00AB51CF"/>
    <w:rsid w:val="00AB59A9"/>
    <w:rsid w:val="00AB5DB5"/>
    <w:rsid w:val="00AB6434"/>
    <w:rsid w:val="00AB7351"/>
    <w:rsid w:val="00AB7713"/>
    <w:rsid w:val="00AB7E31"/>
    <w:rsid w:val="00AC0322"/>
    <w:rsid w:val="00AC0A18"/>
    <w:rsid w:val="00AC1F7B"/>
    <w:rsid w:val="00AC2D32"/>
    <w:rsid w:val="00AC3D02"/>
    <w:rsid w:val="00AC3D89"/>
    <w:rsid w:val="00AC450A"/>
    <w:rsid w:val="00AC4A6A"/>
    <w:rsid w:val="00AC4CDB"/>
    <w:rsid w:val="00AC4EB8"/>
    <w:rsid w:val="00AC5656"/>
    <w:rsid w:val="00AC7FB4"/>
    <w:rsid w:val="00AD0290"/>
    <w:rsid w:val="00AD0794"/>
    <w:rsid w:val="00AD0A22"/>
    <w:rsid w:val="00AD1948"/>
    <w:rsid w:val="00AD3F73"/>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CA5"/>
    <w:rsid w:val="00B22ED3"/>
    <w:rsid w:val="00B24F30"/>
    <w:rsid w:val="00B25925"/>
    <w:rsid w:val="00B25D0E"/>
    <w:rsid w:val="00B25EB4"/>
    <w:rsid w:val="00B26143"/>
    <w:rsid w:val="00B264FD"/>
    <w:rsid w:val="00B26B65"/>
    <w:rsid w:val="00B272D5"/>
    <w:rsid w:val="00B272E2"/>
    <w:rsid w:val="00B300BA"/>
    <w:rsid w:val="00B315DA"/>
    <w:rsid w:val="00B3212C"/>
    <w:rsid w:val="00B32CA9"/>
    <w:rsid w:val="00B32DC3"/>
    <w:rsid w:val="00B34011"/>
    <w:rsid w:val="00B3593E"/>
    <w:rsid w:val="00B367F4"/>
    <w:rsid w:val="00B369A9"/>
    <w:rsid w:val="00B37C46"/>
    <w:rsid w:val="00B401EF"/>
    <w:rsid w:val="00B412D4"/>
    <w:rsid w:val="00B41DDA"/>
    <w:rsid w:val="00B42C2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48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FBD"/>
    <w:rsid w:val="00BD0133"/>
    <w:rsid w:val="00BD0F71"/>
    <w:rsid w:val="00BD1573"/>
    <w:rsid w:val="00BD2553"/>
    <w:rsid w:val="00BD265B"/>
    <w:rsid w:val="00BD369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AF8"/>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CF7"/>
    <w:rsid w:val="00C248DE"/>
    <w:rsid w:val="00C24F57"/>
    <w:rsid w:val="00C267A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504"/>
    <w:rsid w:val="00C627BE"/>
    <w:rsid w:val="00C64546"/>
    <w:rsid w:val="00C648AC"/>
    <w:rsid w:val="00C65131"/>
    <w:rsid w:val="00C6579C"/>
    <w:rsid w:val="00C66615"/>
    <w:rsid w:val="00C66957"/>
    <w:rsid w:val="00C67AC5"/>
    <w:rsid w:val="00C70037"/>
    <w:rsid w:val="00C71E0D"/>
    <w:rsid w:val="00C7263C"/>
    <w:rsid w:val="00C743DE"/>
    <w:rsid w:val="00C74B22"/>
    <w:rsid w:val="00C75299"/>
    <w:rsid w:val="00C76599"/>
    <w:rsid w:val="00C76BBA"/>
    <w:rsid w:val="00C76DE8"/>
    <w:rsid w:val="00C775F6"/>
    <w:rsid w:val="00C77744"/>
    <w:rsid w:val="00C77E48"/>
    <w:rsid w:val="00C80BE3"/>
    <w:rsid w:val="00C80EAD"/>
    <w:rsid w:val="00C83CA4"/>
    <w:rsid w:val="00C83D2F"/>
    <w:rsid w:val="00C845DE"/>
    <w:rsid w:val="00C86F3E"/>
    <w:rsid w:val="00C871EF"/>
    <w:rsid w:val="00C87EF3"/>
    <w:rsid w:val="00C910E9"/>
    <w:rsid w:val="00C91B18"/>
    <w:rsid w:val="00C93857"/>
    <w:rsid w:val="00C93C88"/>
    <w:rsid w:val="00C948FD"/>
    <w:rsid w:val="00C96367"/>
    <w:rsid w:val="00C9791E"/>
    <w:rsid w:val="00CA008F"/>
    <w:rsid w:val="00CA0156"/>
    <w:rsid w:val="00CA089A"/>
    <w:rsid w:val="00CA0B4B"/>
    <w:rsid w:val="00CA1995"/>
    <w:rsid w:val="00CA5B19"/>
    <w:rsid w:val="00CA6115"/>
    <w:rsid w:val="00CA6A05"/>
    <w:rsid w:val="00CA7003"/>
    <w:rsid w:val="00CB0CC9"/>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FB"/>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023"/>
    <w:rsid w:val="00D82F56"/>
    <w:rsid w:val="00D83241"/>
    <w:rsid w:val="00D841E6"/>
    <w:rsid w:val="00D8479A"/>
    <w:rsid w:val="00D84DCF"/>
    <w:rsid w:val="00D85C3D"/>
    <w:rsid w:val="00D87950"/>
    <w:rsid w:val="00D87B7A"/>
    <w:rsid w:val="00D9022E"/>
    <w:rsid w:val="00D902CA"/>
    <w:rsid w:val="00D91217"/>
    <w:rsid w:val="00D93697"/>
    <w:rsid w:val="00D93D2F"/>
    <w:rsid w:val="00D95377"/>
    <w:rsid w:val="00D96E0E"/>
    <w:rsid w:val="00D96FF5"/>
    <w:rsid w:val="00D972D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303"/>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76B"/>
    <w:rsid w:val="00DD6A08"/>
    <w:rsid w:val="00DE2B7E"/>
    <w:rsid w:val="00DE325F"/>
    <w:rsid w:val="00DE38C9"/>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80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B3F"/>
    <w:rsid w:val="00E25148"/>
    <w:rsid w:val="00E256DA"/>
    <w:rsid w:val="00E256F5"/>
    <w:rsid w:val="00E25BC5"/>
    <w:rsid w:val="00E25FC8"/>
    <w:rsid w:val="00E26D39"/>
    <w:rsid w:val="00E2783F"/>
    <w:rsid w:val="00E27D0C"/>
    <w:rsid w:val="00E303F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B85"/>
    <w:rsid w:val="00E54D1D"/>
    <w:rsid w:val="00E55670"/>
    <w:rsid w:val="00E557D6"/>
    <w:rsid w:val="00E55CA3"/>
    <w:rsid w:val="00E57CA8"/>
    <w:rsid w:val="00E57E85"/>
    <w:rsid w:val="00E57F0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796"/>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700"/>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E6"/>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6E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5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82"/>
    <w:rsid w:val="00F977B3"/>
    <w:rsid w:val="00F97C7B"/>
    <w:rsid w:val="00FA018C"/>
    <w:rsid w:val="00FA02D8"/>
    <w:rsid w:val="00FA074F"/>
    <w:rsid w:val="00FA08EA"/>
    <w:rsid w:val="00FA132B"/>
    <w:rsid w:val="00FA1412"/>
    <w:rsid w:val="00FA1BEF"/>
    <w:rsid w:val="00FA217D"/>
    <w:rsid w:val="00FA43EE"/>
    <w:rsid w:val="00FA73F2"/>
    <w:rsid w:val="00FB0B6C"/>
    <w:rsid w:val="00FB1849"/>
    <w:rsid w:val="00FB2293"/>
    <w:rsid w:val="00FB5464"/>
    <w:rsid w:val="00FB6D54"/>
    <w:rsid w:val="00FB6F7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012"/>
    <w:rsid w:val="00FD7BCD"/>
    <w:rsid w:val="00FE090B"/>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F0FD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8C685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9779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841039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42212">
      <w:bodyDiv w:val="1"/>
      <w:marLeft w:val="0"/>
      <w:marRight w:val="0"/>
      <w:marTop w:val="0"/>
      <w:marBottom w:val="0"/>
      <w:divBdr>
        <w:top w:val="none" w:sz="0" w:space="0" w:color="auto"/>
        <w:left w:val="none" w:sz="0" w:space="0" w:color="auto"/>
        <w:bottom w:val="none" w:sz="0" w:space="0" w:color="auto"/>
        <w:right w:val="none" w:sz="0" w:space="0" w:color="auto"/>
      </w:divBdr>
    </w:div>
    <w:div w:id="108614486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68933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0207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B7FBBE9-7CF3-4D22-AE9D-58EF8594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2020-11-09T11:32:00Z</dcterms:created>
  <dcterms:modified xsi:type="dcterms:W3CDTF">2020-11-09T11:53:00Z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(3)dGR5SZRMywwqGYv0HlzqdcoivysWjEuC1EUP5KPi8c4gcovv4jE4s9IqDAmZvE+aSAJFvl/B
b4+Q9k/qJ2zsjbt6g+QpdujW4dcl11hu5WPsZ5pJ3QCR/y9ILIlGwiaemoeYsbwHFqmbn9vc
6ppSctwsMJ830Mvr2Fy5elNqjz5E55nTFpehUa5e3ze7GGt5iOG4zHykVj8wuR0F3x1Rpi/F
NFl/S4SvjgzLOH3WC1</vt:lpwstr>
  </property>
  <property fmtid="{D5CDD505-2E9C-101B-9397-08002B2CF9AE}" pid="9" name="_2015_ms_pID_7253431">
    <vt:lpwstr>FNr6h1FqrRzmUUacuzzwtPMP2UG61DWz04y7/vaMjrXm2MQUIqWjLh
jvuYCGZXLCXxbLHedMr0IOjBosQn1BfJnEgwZLtsCKAGjUZ+wSMGwZfUS9HFHPngrUIPSNAo
0g1mtGzX6A8eZLVCpYtTMiPLq0ZaqhJJ2ID9kn9tNc1tEuHD4Oc2ZJA8n/bZV8oXYyy+1qwI
MGYNHiSPurcMhdGgnrCFPOiC12zDhLDZuzD+</vt:lpwstr>
  </property>
  <property fmtid="{D5CDD505-2E9C-101B-9397-08002B2CF9AE}" pid="10" name="_2015_ms_pID_7253432">
    <vt:lpwstr>eg==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1604922763</vt:lpwstr>
  </property>
</Properties>
</file>